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C" w:rsidRDefault="0029433C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E68" w:rsidRDefault="00201E68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201E68" w:rsidRDefault="00A4078C" w:rsidP="00201E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17084E">
        <w:rPr>
          <w:rFonts w:ascii="Times New Roman" w:hAnsi="Times New Roman" w:cs="Times New Roman"/>
          <w:sz w:val="24"/>
          <w:szCs w:val="24"/>
        </w:rPr>
        <w:t>амма по предмету «История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E2727F">
        <w:rPr>
          <w:rFonts w:ascii="Times New Roman" w:hAnsi="Times New Roman" w:cs="Times New Roman"/>
          <w:sz w:val="24"/>
          <w:szCs w:val="24"/>
        </w:rPr>
        <w:t xml:space="preserve"> </w:t>
      </w:r>
      <w:r w:rsidR="00E342A2">
        <w:rPr>
          <w:rFonts w:ascii="Times New Roman" w:hAnsi="Times New Roman"/>
          <w:sz w:val="24"/>
          <w:szCs w:val="24"/>
        </w:rPr>
        <w:t xml:space="preserve"> 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7F7A88">
        <w:rPr>
          <w:rFonts w:ascii="Times New Roman" w:hAnsi="Times New Roman"/>
          <w:sz w:val="24"/>
          <w:szCs w:val="24"/>
        </w:rPr>
        <w:t>в соответствии с ФГОС МБОУ «Лебеди</w:t>
      </w:r>
      <w:r>
        <w:rPr>
          <w:rFonts w:ascii="Times New Roman" w:hAnsi="Times New Roman"/>
          <w:sz w:val="24"/>
          <w:szCs w:val="24"/>
        </w:rPr>
        <w:t>нская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7F7A88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Pr="00201E68" w:rsidRDefault="00AA396C" w:rsidP="00201E6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E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17084E" w:rsidRPr="00875131" w:rsidRDefault="00875131" w:rsidP="00170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131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</w:t>
      </w:r>
      <w:r w:rsidR="0017084E" w:rsidRPr="00875131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875131" w:rsidRDefault="00875131" w:rsidP="00875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131" w:rsidRPr="002C13F0" w:rsidRDefault="0017084E" w:rsidP="00E6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2C13F0">
        <w:rPr>
          <w:rFonts w:ascii="Times New Roman" w:hAnsi="Times New Roman" w:cs="Times New Roman"/>
          <w:b/>
          <w:sz w:val="24"/>
          <w:szCs w:val="24"/>
        </w:rPr>
        <w:t>адачи</w:t>
      </w:r>
      <w:r w:rsidRPr="002C13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CF283E" w:rsidRDefault="00CF283E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342A2" w:rsidRDefault="00E342A2" w:rsidP="00201E68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Default="00A154E3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972F1">
        <w:rPr>
          <w:rFonts w:ascii="Times New Roman" w:hAnsi="Times New Roman"/>
          <w:b/>
          <w:snapToGrid w:val="0"/>
          <w:sz w:val="24"/>
          <w:szCs w:val="24"/>
        </w:rPr>
        <w:t xml:space="preserve"> «ИСТОРИЯ»</w:t>
      </w:r>
      <w:r w:rsidR="002C13F0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</w:t>
      </w:r>
      <w:r w:rsidRPr="005041B2">
        <w:rPr>
          <w:rStyle w:val="dash041e005f0431005f044b005f0447005f043d005f044b005f0439005f005fchar1char1"/>
        </w:rPr>
        <w:lastRenderedPageBreak/>
        <w:t>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201E68" w:rsidRDefault="00AD5C1C" w:rsidP="00201E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обосновывать целевые ориентиры и приоритеты ссылками на ценности, указывая и обосновывая логическую </w:t>
      </w:r>
      <w:r w:rsidRPr="00AD5C1C">
        <w:rPr>
          <w:rFonts w:ascii="Times New Roman" w:hAnsi="Times New Roman"/>
          <w:sz w:val="24"/>
          <w:szCs w:val="24"/>
        </w:rPr>
        <w:lastRenderedPageBreak/>
        <w:t>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92595" w:rsidRDefault="000925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5795" w:rsidRDefault="000457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  <w:r w:rsidR="00F54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 (5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• давать оценку наиболее значительным событиям и личностям древней истории.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Средних веков.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 (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вв.) (6 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XVI – Х</w:t>
      </w:r>
      <w:r w:rsidRPr="002C13F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Х веках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Pr="002C13F0">
        <w:rPr>
          <w:rFonts w:ascii="Times New Roman" w:hAnsi="Times New Roman" w:cs="Times New Roman"/>
          <w:sz w:val="24"/>
          <w:szCs w:val="24"/>
        </w:rPr>
        <w:t>–</w:t>
      </w:r>
      <w:r w:rsidRPr="002C13F0">
        <w:rPr>
          <w:rFonts w:ascii="Times New Roman" w:hAnsi="Times New Roman" w:cs="Times New Roman"/>
          <w:b/>
          <w:sz w:val="24"/>
          <w:szCs w:val="24"/>
        </w:rPr>
        <w:t>9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• анализировать информацию различных источников по отечественной и всеобщей истории Нового времени;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84E" w:rsidRDefault="0017084E" w:rsidP="00201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="006972F1">
        <w:rPr>
          <w:rFonts w:ascii="Times New Roman" w:hAnsi="Times New Roman" w:cs="Times New Roman"/>
          <w:b/>
          <w:sz w:val="24"/>
          <w:szCs w:val="24"/>
        </w:rPr>
        <w:t xml:space="preserve"> «ИСТОРИЯ»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России. Всеобщая история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</w:t>
      </w:r>
      <w:r w:rsidRPr="002C13F0">
        <w:rPr>
          <w:rFonts w:ascii="Times New Roman" w:hAnsi="Times New Roman" w:cs="Times New Roman"/>
          <w:i/>
          <w:sz w:val="24"/>
          <w:szCs w:val="24"/>
        </w:rPr>
        <w:lastRenderedPageBreak/>
        <w:t>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C13F0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C13F0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2C13F0">
        <w:rPr>
          <w:rFonts w:ascii="Times New Roman" w:hAnsi="Times New Roman" w:cs="Times New Roman"/>
          <w:i/>
          <w:sz w:val="24"/>
          <w:szCs w:val="24"/>
        </w:rPr>
        <w:t>церковные уставы.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C13F0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C13F0">
        <w:rPr>
          <w:rFonts w:ascii="Times New Roman" w:hAnsi="Times New Roman" w:cs="Times New Roman"/>
          <w:sz w:val="24"/>
          <w:szCs w:val="24"/>
        </w:rPr>
        <w:t xml:space="preserve">), </w:t>
      </w:r>
      <w:r w:rsidRPr="002C13F0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C13F0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C13F0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C13F0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Внутрицерковная борьба (иосифляне и нестяжатели, ереси).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царству. Россия в XVI веке.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C13F0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Социальная структура российского общества. Дворянство.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C13F0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Тявзинский мирный договор со Швецией:восстановление позиций России в Прибалтике.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Отражение набега Гази-Гирея в 1591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2C13F0">
        <w:rPr>
          <w:rFonts w:ascii="Times New Roman" w:hAnsi="Times New Roman" w:cs="Times New Roman"/>
          <w:i/>
          <w:sz w:val="24"/>
          <w:szCs w:val="24"/>
        </w:rPr>
        <w:t>в т. ч. в отношении боярства. Опала семейства Романовых.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Столбовский мир со Швецией: утрата выхода к Балтийскому морю.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Коч – корабль русских первопроходцев.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Антонио Солари, Алевиз Фрязин, Петрок Малой.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C13F0">
        <w:rPr>
          <w:rFonts w:ascii="Times New Roman" w:hAnsi="Times New Roman" w:cs="Times New Roman"/>
          <w:sz w:val="24"/>
          <w:szCs w:val="24"/>
        </w:rPr>
        <w:t xml:space="preserve"> –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конце XVII - XVIII вв: от царства к империи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C13F0">
        <w:rPr>
          <w:rFonts w:ascii="Times New Roman" w:hAnsi="Times New Roman" w:cs="Times New Roman"/>
          <w:b/>
          <w:sz w:val="24"/>
          <w:szCs w:val="24"/>
        </w:rPr>
        <w:t>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Оппозиция реформам Петра I.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Внешняя политика.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Петра I в области культуры.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</w:t>
      </w:r>
      <w:r w:rsidR="0017084E">
        <w:rPr>
          <w:rFonts w:ascii="Times New Roman" w:hAnsi="Times New Roman" w:cs="Times New Roman"/>
          <w:sz w:val="24"/>
          <w:szCs w:val="24"/>
        </w:rPr>
        <w:t xml:space="preserve">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Внутренняя и внешняя торговля. Торговые пути внутри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Водно-транспортные системы: Вышневолоцкая, Тихвинская, Мариинская и др.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C13F0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А.А.Безбородко.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2C13F0">
        <w:rPr>
          <w:rFonts w:ascii="Times New Roman" w:hAnsi="Times New Roman" w:cs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C13F0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в России в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C13F0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В.И. Баженов, М.Ф. Казаков.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C13F0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XVIII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Российсская империя в XIX – начале XX вв.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C13F0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Преобразования Александра II: социальная и правовая модернизация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Утверждение начал всесословности в правовом строе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Этнокультурный облик империи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Формирование гражданского общества и основные направления общественных движений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2C13F0">
        <w:rPr>
          <w:rFonts w:ascii="Times New Roman" w:hAnsi="Times New Roman" w:cs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Общество и власть после революции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XI</w:t>
      </w:r>
      <w:r w:rsidRPr="002C13F0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C13F0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Первобытность. </w:t>
      </w:r>
      <w:r w:rsidRPr="002C13F0">
        <w:rPr>
          <w:rFonts w:ascii="Times New Roman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C13F0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C13F0">
        <w:rPr>
          <w:rFonts w:ascii="Times New Roman" w:hAnsi="Times New Roman" w:cs="Times New Roman"/>
          <w:i/>
          <w:sz w:val="24"/>
          <w:szCs w:val="24"/>
        </w:rPr>
        <w:t>Государства ахейской Греции (Микены, Тиринф и др.).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реформы Клисфена. </w:t>
      </w:r>
      <w:r w:rsidRPr="002C13F0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C13F0">
        <w:rPr>
          <w:rFonts w:ascii="Times New Roman" w:hAnsi="Times New Roman" w:cs="Times New Roman"/>
          <w:i/>
          <w:sz w:val="24"/>
          <w:szCs w:val="24"/>
        </w:rPr>
        <w:t>Реформы Гракхов. Рабство в Древнем Риме.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Народы Европы в раннее Средневековье. Франки: расселение, занятия, общественное устройство.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Законы франков; «Салическая правда».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C13F0">
        <w:rPr>
          <w:rFonts w:ascii="Times New Roman" w:hAnsi="Times New Roman" w:cs="Times New Roman"/>
          <w:i/>
          <w:sz w:val="24"/>
          <w:szCs w:val="24"/>
        </w:rPr>
        <w:t>(Жакерия, восстание Уота Тайлера).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C13F0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Государства доколумбовой Америки. </w:t>
      </w:r>
      <w:r w:rsidRPr="002C13F0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Европа в конце ХV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начале XVII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Востока в XVI—XVIII вв.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C13F0">
        <w:rPr>
          <w:rFonts w:ascii="Times New Roman" w:hAnsi="Times New Roman" w:cs="Times New Roman"/>
          <w:i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C13F0">
        <w:rPr>
          <w:rFonts w:ascii="Times New Roman" w:hAnsi="Times New Roman" w:cs="Times New Roman"/>
          <w:i/>
          <w:sz w:val="24"/>
          <w:szCs w:val="24"/>
        </w:rPr>
        <w:t>К. Кавур, Дж. Гарибальди.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C13F0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C13F0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C13F0">
        <w:rPr>
          <w:rFonts w:ascii="Times New Roman" w:hAnsi="Times New Roman" w:cs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C13F0">
        <w:rPr>
          <w:rFonts w:ascii="Times New Roman" w:hAnsi="Times New Roman" w:cs="Times New Roman"/>
          <w:i/>
          <w:sz w:val="24"/>
          <w:szCs w:val="24"/>
        </w:rPr>
        <w:t>П. Д. Туссен-Лувертюр, С. Боливар.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Новейшая история.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:rsid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2C13F0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КУРСА «ИСТОРИЯ ТАТАРСТАНА»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История края с древнейших времен до середины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XVF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Тема 1. Первобытное общество на территории Среднего Поволжья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Предмет, цели и задачи курса. Источники по истории Татарстана. Письменные и вещественные памятники. Археологические раскопки. Цивилизационное пространство региона Среднего Поволжья.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Природно-климатические условия региона и их изменение. Древние люди на берегах Волги и Камы: расселение, занятия, образ жизни, верова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ния. Стоянки первобытных людей на территории Среднего Поволжья. Древнейшие орудия труда.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производящему типу хозяйства.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Тема 2. Древние тюрки и ранние тюркские государства в Евразии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Хунну-гунны и Великое переселение народов. Хозяйство, образ жизни хуннов. Хуннская держава – централизованная империя. Аттила. Среднее Поволжье в гуннское время.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Тюркский каганат. Вклад тюрков в мировую цивилизацию. Среднее Поволжье в эпоху тюркских каганатов. Именьковская культура.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Великая Болгария. Кубрат хан – основатель Болгарского государства. Территория, население, хозяйство. Распад государства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дальнейшие судьбы болгар.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Волжская Булгария (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начало ХШ вв.)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Биляр. Багдадское посольство и официальное принятие ислама. Внешнеполитические связи. Волжская Булгария, Древнерусское государство, страны Запада.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Волжской Вулгарии. Ислам и его роль в распространении письменности и грамотности среди населения. Булгарские ученые и поэты.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Монгольские завоевания и Волжская Булгария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Монгольское государство. Древние монголы и татары. Первые столкновения булгар с монголами. Поход Бату-хана на Булгарию в </w:t>
      </w:r>
      <w:smartTag w:uri="urn:schemas-microsoft-com:office:smarttags" w:element="metricconverter">
        <w:smartTagPr>
          <w:attr w:name="ProductID" w:val="1236 г"/>
        </w:smartTagPr>
        <w:r w:rsidRPr="002E2951">
          <w:rPr>
            <w:rFonts w:ascii="Times New Roman" w:eastAsia="Times New Roman" w:hAnsi="Times New Roman" w:cs="Times New Roman"/>
            <w:sz w:val="24"/>
            <w:szCs w:val="24"/>
          </w:rPr>
          <w:t>1236 г</w:t>
        </w:r>
      </w:smartTag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его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последствия. Улус Джучи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5. Булгарские земли в составе Улуса Джучи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Булгарские земли после монгольского нашествия. Восстановление разрушенного хозяйства. Расцвет экономики и культуры в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XTV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в. Междуна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родная торговля.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Золотой Орды и Булгарии. Поволжский тюрки (татарский язык – официально-государственный и литературно-художественный язык). Крупные религиозные деятели, ученые, поэты. Котб, М. Болгари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. Кятиб, С. Сараи. Памятники архитектуры.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Распад Золотой Орды. Тохтамыш. Идегей. Формирование новых государственных объединений – татарских ханств.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Казанское ханство  </w:t>
      </w:r>
    </w:p>
    <w:p w:rsidR="00FD7138" w:rsidRPr="00FD7138" w:rsidRDefault="00FD7138" w:rsidP="00FD7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Край входит в состав Русского государства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Освободительная война народов края во второй половине XVI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«Казанская война» 1552-1557 гг. Руководители повстанцев, главные очаги восстания, основные события и итоги. Восстания 70-80-х гг.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в. Исторические  последствия завоевания Казанского ханства.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1. Управление Казанским краем во второй половине XVI в. 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управления Казанским краем. Воеводы, воеводства, «дороги». Приказ Казанского дворца. Татарская судная изба. Строительство городов, засечных черт – опорных пунктов новой власти, колонизации в Поволжье. Казань во второй половине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века.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2. Соц. - экономическая и религиозная политика царизма в среднем Поволжье во второй половине XVI-начале XVII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сословия служилых татар. Старотатарская слобода. Положение ясачных людей. Изменение социального и национального состава населения. Русские помещики, церковь и монастыри в крае. Русское трудовое население. Политика христианизации в крае. Казанская епархия. «Наказная память» Ивана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>. «Новокрещены». Указ Федора Иоанновича.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3. «Крестьянская война» начала XVII века в Среднем Поволжье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>Причины, особенности и ход крестьянского движения в крае. Авантюра Н. Шульгина. Еналеевское восстание.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Глава 2. Край в составе Российской империи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Социально-экономическое развитие Казанской губернии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Движения социального протеста </w:t>
      </w: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(2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Территория, городское и сельское население, его многонациональный состав, религии.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Изменения в сельском хозяйстве и положении государственных, помещичьих и удельных крестьян. Процессы социальной дифференциации. Упадок помещичьих хозяйств. Кризис феодально-крепостнических отношений. Причины и проявления крестьянского протеста. Акрамовское движение. Попытки властей, православной церкви расширить влияние христианства в крае. Отход от православия в среде нерусских крестьян.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Формирование капиталистических отношений в промышленности Казанской губернии. Укрепление капиталистических мануфактур, упадок предприятий старого типа. Движение казанских суконщиков. Начало перехода в крае к машинному производству, первые фабрично-заводские предприятия. Новые явления на водном транспорте. Татарское предпринимательство. Экономические и социальные последствия начавшегося промышленного переворота. Развитие торговли, торговые центры.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Край в Отечественной войне 1812 г. Декабристы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Отклики в крае на вторжение армии Наполеона в Россию. Казанские ополчения: численность, социальный и национальный состав. Участие первого Казанского ополчения в заграничном походе русской армии. Ратные подвиги пехотинцев и кавалеристов. Н.А. Дурова.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lastRenderedPageBreak/>
        <w:t>Помощь населения Казанской губернии армии. Пушечный завод. Прием казанцами эвакуированных жителей Москвы.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Отзвуки декабристского движения в крае. В.П. Ивашев, Д.И. Завалишин, другие участники оппозиционного кружка, их настроения и взгляды.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Культура края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89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Наука и образование. Основание Казанского университета, его роль в развитии просвещения и науки.   </w:t>
      </w: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просветительство. Основные идеи и представители. [И.И. Хальфин,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Фаизханов, М.-Г. Махмудов, СБ. Кукляшев, А. А. Вагапов], Зарождение издательского дела и периодической печати. Типографии и их издания. Газеты и журналы, "Ученые записки" Казанского университе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та, "Записки Казанского экономического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 w:rsidRPr="000843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Казанская губерния в пореформенный период.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268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Крестьянские реформы 60-х гг. в Казанской губернии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Казанская губерния накануне отмены крепостного права. Антикрепостнические настроения в среде демократического общества. Позиция казан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>ского дворянства. Итоги осуществления в крае реформы 1861 г. Преобразования в удельной и государственной деревне.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Крестьянские волнения в ответ на реформу 1861 г. "Бездненское побоище". Куртинская панихида. Казанское отделение организации "Земля и воля" и его попытки поднять крестьян на восстание.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Социально-экономическое развитие Казанской губернии в пореформенный период  </w:t>
      </w:r>
    </w:p>
    <w:p w:rsidR="00084319" w:rsidRPr="00084319" w:rsidRDefault="00084319" w:rsidP="0008431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Развитие капиталистических отношений в экономике края в 60-90-е гг. Изменения в аграрном секторе, помещичьи и крестьянские хозяйства. Прусский путь развития капитализма. Национальная деревня. Отработки, обезземеливание крестьян, отходничество. Неурожаи, голод 1891 г. Развитие капиталистических отношений в экономике края в 60-90-е гг.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Казанские народнические кружки. Либеральные народники. Студенческие волнения. Марксистские кружки 80-х гг. Н.Е. Федосеев. Социал-демократические кружки.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Стопани, Н.Э. Бауман.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национальное движение. Образование как метод русификации, система Н.И. Ильминского. Движение татарских крестьян 1878-1879 гг. Ваисовское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движение. Просветительское движение. Ш. Марджани, К. Насьтри. Джади</w:t>
      </w:r>
      <w:r w:rsidRPr="00084319">
        <w:rPr>
          <w:rFonts w:ascii="Times New Roman" w:eastAsia="Times New Roman" w:hAnsi="Times New Roman" w:cs="Times New Roman"/>
          <w:spacing w:val="-2"/>
          <w:sz w:val="24"/>
          <w:szCs w:val="24"/>
        </w:rPr>
        <w:t>дизм. И. Гаспринский, Г. Баруди, Р. Фахретдин. Новометодные школы.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Наука и культура в Казанской губернии во второй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Казанский университет - один из центров отечественной науки. Казанские научные школы. [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Бутлеров, В.В. Марковников,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Зайцев; М.А. Ковальский; Н.А. Головкинский, А.А. Штукенберг; А.В. Васильев; Н.О. Ковалевский, Н.А. Миславский; Е.В. Адамюк; В.М. Бехтерев; И.А. Бодуэн де Куртенэ, В.А. Богородицкий]. Этнографические исследования, Научные общества, участие татарских ученых в деятельности Общества археологии, истории и этнографии.</w:t>
      </w:r>
    </w:p>
    <w:p w:rsidR="00281497" w:rsidRPr="00281497" w:rsidRDefault="00084319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497"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Социально-экономическое развитие Казанской губернии в 1900 – 1914 гг. События революции 1905 – 1907 гг. в Казанской губернии. Общественное движение в регионе на рубеже веков. Развитие татарской культуры в начале 20 в.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Край в период революции и гражданской войны. Февраль 1917 г. Казанский Октябрь. Гражданская война на территории края. Образование ТАССР.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 20-е годы. В условиях изменения экономической и национальной политики. Восстановление народного хозяйства. Культура.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Республика в условиях ускоренной модернизации. Индустриализация республики. Коллективизация сельского хозяйства. На этапе культурной революции. Политические репрессии в республике. Республика в предвоенные годы.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годы Великой Отечественной войны. Перестройка жизни на военный лад. Уроженцы республики на полях сражений и за линией фронта. Экономика республики в военные годы. Всенародная помощь фронту. Культура республики в годы войны.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послевоенный период. Социально-экономическое развитие республики во второй половине 40-х – начала 50-х гг. Общественно-политическое  и культурная жизнь республики.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во второй половине 50-х – начале 60-х гг. Татарстан во второй половине 60-х годов 20 в. – начале 21 в. Республика на путях обновления.</w:t>
      </w:r>
    </w:p>
    <w:p w:rsidR="002C13F0" w:rsidRPr="00E64B9A" w:rsidRDefault="002C13F0" w:rsidP="00E6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3911DB" w:rsidP="002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 планирование</w:t>
      </w:r>
    </w:p>
    <w:p w:rsidR="003911DB" w:rsidRPr="00E64B9A" w:rsidRDefault="00877B4F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 (70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EC045C" w:rsidRPr="00E64B9A" w:rsidTr="00E64B9A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№</w:t>
            </w: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EC0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4B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EC045C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C045C" w:rsidRPr="00E64B9A" w:rsidTr="00E64B9A">
        <w:trPr>
          <w:trHeight w:val="465"/>
        </w:trPr>
        <w:tc>
          <w:tcPr>
            <w:tcW w:w="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Первобытные собиратели и охотники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Счет лет в истории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Древний  Египет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Западная Азия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Полисы Греции и их борьба с персидским нашествием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Возвышение Афин в 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Македонские завоевания в IV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 – сильнейшая держава Средиземноморья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Римская империя в первые века нашей эры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Разгром Рима  германцами и падение Западной Римской империи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201E68" w:rsidRDefault="00201E68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lastRenderedPageBreak/>
        <w:t>ИСТОРИЯ СРЕДНИХ ВЕКОВ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877B4F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государств в Западной Европе (XI-XV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467782" w:rsidRPr="00E64B9A" w:rsidRDefault="001D25F4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(46</w:t>
      </w:r>
      <w:r w:rsidR="00467782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C56FD1" w:rsidRPr="00E64B9A" w:rsidRDefault="00C56FD1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Региональный компонент изучается параллельно 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9270"/>
        <w:gridCol w:w="4597"/>
      </w:tblGrid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Народы и государства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территории нашей страны в древности  </w:t>
            </w:r>
          </w:p>
          <w:p w:rsidR="00C56FD1" w:rsidRPr="00E64B9A" w:rsidRDefault="00C56FD1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II. Русь в IX — первой половине XII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III. Русь в середине ХII — начале XIII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IV. Русские земли в середине XIII — XIV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V. Формирование единого Русского государства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4677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467782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5"/>
        <w:gridCol w:w="4662"/>
      </w:tblGrid>
      <w:tr w:rsidR="00805388" w:rsidRPr="00E64B9A" w:rsidTr="00C22D15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805388" w:rsidRPr="00E64B9A" w:rsidTr="00715D48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05388" w:rsidRPr="00E64B9A" w:rsidTr="00B84AA6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243" w:rsidRPr="00201E68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ИСТОРИЯ  РОССИИ</w:t>
      </w:r>
    </w:p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9300"/>
        <w:gridCol w:w="4566"/>
      </w:tblGrid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XVI в.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1D25F4" w:rsidP="00E64B9A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67782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Смутное время.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7782" w:rsidRPr="00E64B9A" w:rsidRDefault="00467782" w:rsidP="00E64B9A">
            <w:pPr>
              <w:spacing w:after="0" w:line="0" w:lineRule="atLeast"/>
              <w:ind w:left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43" w:rsidRPr="00E64B9A" w:rsidRDefault="009C3243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558"/>
        <w:gridCol w:w="4379"/>
        <w:gridCol w:w="284"/>
      </w:tblGrid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 рубеже XVII-XVIII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E6268C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 (46</w:t>
      </w:r>
      <w:r w:rsidR="00E6268C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690"/>
        <w:gridCol w:w="4531"/>
      </w:tblGrid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 (1 ч)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эпоху преобразований Петра 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13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при наследниках Петра I: эпоха дворцовых переворотов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6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Российская империя при Екатерине II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="00BE1D43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 IV. Россия при Павле I  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Культурное пространство Российской империи в XVIII в.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9 </w:t>
            </w:r>
          </w:p>
        </w:tc>
      </w:tr>
    </w:tbl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562"/>
        <w:gridCol w:w="4378"/>
        <w:gridCol w:w="284"/>
      </w:tblGrid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Введение. Мир на рубеже XVIII–XIX вв.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индустриального общества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Традиционные общества в XIX в.: новый этап колониализма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отношения: обострение противоречий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Новейшая история: понятие и периодизация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92595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11DB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  </w:t>
      </w: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201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 (44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9765"/>
        <w:gridCol w:w="4455"/>
      </w:tblGrid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первой четверти XIX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9433C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во второй четверти XIX в. (8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Россия в эпоху Великих реформ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IV. Россия в 1880—1890-е гг.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Россия в начале XX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</w:p>
        </w:tc>
      </w:tr>
    </w:tbl>
    <w:p w:rsidR="00D25EA1" w:rsidRPr="00E64B9A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D87" w:rsidRPr="00E64B9A" w:rsidRDefault="00F54D87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E64B9A" w:rsidSect="0017084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337A81"/>
    <w:rsid w:val="000211DB"/>
    <w:rsid w:val="00045795"/>
    <w:rsid w:val="00084319"/>
    <w:rsid w:val="00092595"/>
    <w:rsid w:val="000A4FAA"/>
    <w:rsid w:val="000B0C34"/>
    <w:rsid w:val="000E7E0D"/>
    <w:rsid w:val="00106CEC"/>
    <w:rsid w:val="0016074D"/>
    <w:rsid w:val="0017084E"/>
    <w:rsid w:val="001D25F4"/>
    <w:rsid w:val="001F351B"/>
    <w:rsid w:val="00201E68"/>
    <w:rsid w:val="00221448"/>
    <w:rsid w:val="00261618"/>
    <w:rsid w:val="00281497"/>
    <w:rsid w:val="00281A4A"/>
    <w:rsid w:val="0029433C"/>
    <w:rsid w:val="002C13F0"/>
    <w:rsid w:val="002E2951"/>
    <w:rsid w:val="003010E9"/>
    <w:rsid w:val="00304D12"/>
    <w:rsid w:val="00337A81"/>
    <w:rsid w:val="00370883"/>
    <w:rsid w:val="003911DB"/>
    <w:rsid w:val="003D18F9"/>
    <w:rsid w:val="003D5773"/>
    <w:rsid w:val="00413716"/>
    <w:rsid w:val="004278E6"/>
    <w:rsid w:val="00467782"/>
    <w:rsid w:val="00470F68"/>
    <w:rsid w:val="004A02D5"/>
    <w:rsid w:val="005033A6"/>
    <w:rsid w:val="005041B2"/>
    <w:rsid w:val="005E7F4F"/>
    <w:rsid w:val="00612689"/>
    <w:rsid w:val="00656A21"/>
    <w:rsid w:val="006972F1"/>
    <w:rsid w:val="006B592C"/>
    <w:rsid w:val="006D15E3"/>
    <w:rsid w:val="006E5107"/>
    <w:rsid w:val="007B67FD"/>
    <w:rsid w:val="007F7A88"/>
    <w:rsid w:val="00805388"/>
    <w:rsid w:val="008516F9"/>
    <w:rsid w:val="00875131"/>
    <w:rsid w:val="00876ED5"/>
    <w:rsid w:val="00877421"/>
    <w:rsid w:val="00877B4F"/>
    <w:rsid w:val="008B0E57"/>
    <w:rsid w:val="009316FC"/>
    <w:rsid w:val="00931919"/>
    <w:rsid w:val="009355F7"/>
    <w:rsid w:val="009C3243"/>
    <w:rsid w:val="009C3F47"/>
    <w:rsid w:val="00A154E3"/>
    <w:rsid w:val="00A4078C"/>
    <w:rsid w:val="00A67B04"/>
    <w:rsid w:val="00AA396C"/>
    <w:rsid w:val="00AD2327"/>
    <w:rsid w:val="00AD5C1C"/>
    <w:rsid w:val="00B01116"/>
    <w:rsid w:val="00B17CE8"/>
    <w:rsid w:val="00B475C6"/>
    <w:rsid w:val="00B643FA"/>
    <w:rsid w:val="00B76773"/>
    <w:rsid w:val="00B840E1"/>
    <w:rsid w:val="00BE1D43"/>
    <w:rsid w:val="00C56FD1"/>
    <w:rsid w:val="00C94792"/>
    <w:rsid w:val="00CD4C0D"/>
    <w:rsid w:val="00CF283E"/>
    <w:rsid w:val="00CF462C"/>
    <w:rsid w:val="00D25EA1"/>
    <w:rsid w:val="00E2215A"/>
    <w:rsid w:val="00E24684"/>
    <w:rsid w:val="00E2727F"/>
    <w:rsid w:val="00E274A2"/>
    <w:rsid w:val="00E342A2"/>
    <w:rsid w:val="00E6268C"/>
    <w:rsid w:val="00E64B9A"/>
    <w:rsid w:val="00E9003D"/>
    <w:rsid w:val="00E91CF9"/>
    <w:rsid w:val="00EA2091"/>
    <w:rsid w:val="00EC045C"/>
    <w:rsid w:val="00F17178"/>
    <w:rsid w:val="00F54D87"/>
    <w:rsid w:val="00F8006E"/>
    <w:rsid w:val="00FD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2C1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вый"/>
    <w:basedOn w:val="a"/>
    <w:rsid w:val="002C13F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2C13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4B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4BB8-7962-4CDF-9371-1022690B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14426</Words>
  <Characters>82232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72</cp:revision>
  <cp:lastPrinted>2020-10-19T10:54:00Z</cp:lastPrinted>
  <dcterms:created xsi:type="dcterms:W3CDTF">2019-03-25T08:39:00Z</dcterms:created>
  <dcterms:modified xsi:type="dcterms:W3CDTF">2020-10-23T18:48:00Z</dcterms:modified>
</cp:coreProperties>
</file>